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autoSpaceDE w:val="0"/>
        <w:spacing w:before="0" w:beforeAutospacing="0" w:line="600" w:lineRule="exact"/>
        <w:jc w:val="left"/>
        <w:rPr>
          <w:rFonts w:hint="eastAsia" w:ascii="方正小标宋简体" w:hAnsi="方正小标宋简体" w:eastAsia="宋体"/>
          <w:b w:val="0"/>
          <w:bCs w:val="0"/>
          <w:color w:val="333333"/>
          <w:sz w:val="32"/>
          <w:szCs w:val="32"/>
          <w:shd w:val="clear" w:color="auto" w:fill="FFFFFF"/>
          <w:lang w:eastAsia="zh-CN"/>
        </w:rPr>
      </w:pPr>
      <w:bookmarkStart w:id="0" w:name="_GoBack"/>
      <w:bookmarkEnd w:id="0"/>
      <w:r>
        <w:rPr>
          <w:rFonts w:hint="eastAsia" w:ascii="方正小标宋简体" w:hAnsi="方正小标宋简体"/>
          <w:b w:val="0"/>
          <w:bCs w:val="0"/>
          <w:color w:val="333333"/>
          <w:sz w:val="32"/>
          <w:szCs w:val="32"/>
          <w:shd w:val="clear" w:color="auto" w:fill="FFFFFF"/>
          <w:lang w:eastAsia="zh-CN"/>
        </w:rPr>
        <w:t>附件：</w:t>
      </w:r>
    </w:p>
    <w:p>
      <w:pPr>
        <w:pStyle w:val="2"/>
        <w:widowControl/>
        <w:shd w:val="clear" w:color="auto" w:fill="FFFFFF"/>
        <w:autoSpaceDE w:val="0"/>
        <w:spacing w:before="0" w:beforeAutospacing="0" w:line="600" w:lineRule="exact"/>
        <w:jc w:val="center"/>
        <w:rPr>
          <w:rFonts w:hint="eastAsia" w:ascii="方正小标宋简体" w:hAnsi="方正小标宋简体" w:eastAsia="宋体"/>
          <w:b/>
          <w:bCs/>
          <w:color w:val="333333"/>
          <w:sz w:val="44"/>
          <w:szCs w:val="44"/>
          <w:lang w:eastAsia="zh-CN"/>
        </w:rPr>
      </w:pPr>
      <w:r>
        <w:rPr>
          <w:rFonts w:ascii="方正小标宋简体" w:hAnsi="方正小标宋简体"/>
          <w:b/>
          <w:bCs/>
          <w:color w:val="333333"/>
          <w:sz w:val="44"/>
          <w:szCs w:val="44"/>
          <w:shd w:val="clear" w:color="auto" w:fill="FFFFFF"/>
        </w:rPr>
        <w:t>承诺书</w:t>
      </w:r>
      <w:r>
        <w:rPr>
          <w:rFonts w:hint="eastAsia" w:ascii="方正小标宋简体" w:hAnsi="方正小标宋简体"/>
          <w:b/>
          <w:bCs/>
          <w:color w:val="333333"/>
          <w:sz w:val="44"/>
          <w:szCs w:val="44"/>
          <w:shd w:val="clear" w:color="auto" w:fill="FFFFFF"/>
          <w:lang w:eastAsia="zh-CN"/>
        </w:rPr>
        <w:t>（范本）</w:t>
      </w:r>
    </w:p>
    <w:p>
      <w:pPr>
        <w:autoSpaceDE w:val="0"/>
        <w:spacing w:line="600" w:lineRule="exact"/>
        <w:ind w:firstLine="640" w:firstLineChars="200"/>
        <w:rPr>
          <w:rFonts w:ascii="仿宋" w:hAnsi="仿宋" w:eastAsia="仿宋"/>
          <w:sz w:val="32"/>
          <w:szCs w:val="32"/>
        </w:rPr>
      </w:pPr>
      <w:r>
        <w:rPr>
          <w:rFonts w:hint="eastAsia" w:ascii="仿宋" w:hAnsi="仿宋" w:eastAsia="仿宋"/>
          <w:sz w:val="32"/>
          <w:szCs w:val="32"/>
        </w:rPr>
        <w:t>本企业坚决落实《厦门市建设局等五部门关于印发物业服务企业侵占小区业主公共收益专项整治工作实施方案的通知》（厦建物【2021】25号）工作部署要求，积极响应厦门市建设局、厦门市物业管理协会倡议，自觉接受群众监督，主动承诺如下：</w:t>
      </w:r>
    </w:p>
    <w:p>
      <w:pPr>
        <w:autoSpaceDE w:val="0"/>
        <w:spacing w:line="600" w:lineRule="exact"/>
        <w:ind w:left="638" w:leftChars="304" w:firstLine="0" w:firstLineChars="0"/>
        <w:rPr>
          <w:rFonts w:hint="eastAsia" w:ascii="仿宋" w:hAnsi="仿宋" w:eastAsia="仿宋"/>
          <w:sz w:val="32"/>
          <w:szCs w:val="32"/>
          <w:lang w:eastAsia="zh-CN"/>
        </w:rPr>
      </w:pPr>
      <w:r>
        <w:rPr>
          <w:rFonts w:hint="eastAsia" w:ascii="仿宋" w:hAnsi="仿宋" w:eastAsia="仿宋"/>
          <w:sz w:val="32"/>
          <w:szCs w:val="32"/>
        </w:rPr>
        <w:t>一、</w:t>
      </w:r>
      <w:r>
        <w:rPr>
          <w:rFonts w:hint="eastAsia" w:ascii="仿宋" w:hAnsi="仿宋" w:eastAsia="仿宋"/>
          <w:sz w:val="32"/>
          <w:szCs w:val="32"/>
          <w:lang w:eastAsia="zh-CN"/>
        </w:rPr>
        <w:t>严格遵守国家的法律法规和规章，保证合法经营；二、坚守契约精神，严格履行合同，提供合格服务；</w:t>
      </w:r>
    </w:p>
    <w:p>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三、</w:t>
      </w:r>
      <w:r>
        <w:rPr>
          <w:rFonts w:hint="eastAsia" w:ascii="仿宋" w:hAnsi="仿宋" w:eastAsia="仿宋"/>
          <w:sz w:val="32"/>
          <w:szCs w:val="32"/>
        </w:rPr>
        <w:t>规范本企业在管物业住宅小区的公共收益收支管理，认真开展自查自纠工作，完成自我监督常态化工作。</w:t>
      </w:r>
    </w:p>
    <w:p>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四</w:t>
      </w:r>
      <w:r>
        <w:rPr>
          <w:rFonts w:hint="eastAsia" w:ascii="仿宋" w:hAnsi="仿宋" w:eastAsia="仿宋"/>
          <w:sz w:val="32"/>
          <w:szCs w:val="32"/>
        </w:rPr>
        <w:t>、按</w:t>
      </w:r>
      <w:r>
        <w:rPr>
          <w:rFonts w:hint="eastAsia" w:ascii="仿宋" w:hAnsi="仿宋" w:eastAsia="仿宋"/>
          <w:sz w:val="32"/>
          <w:szCs w:val="32"/>
          <w:lang w:eastAsia="zh-CN"/>
        </w:rPr>
        <w:t>约定或</w:t>
      </w:r>
      <w:r>
        <w:rPr>
          <w:rFonts w:hint="eastAsia" w:ascii="仿宋" w:hAnsi="仿宋" w:eastAsia="仿宋"/>
          <w:sz w:val="32"/>
          <w:szCs w:val="32"/>
        </w:rPr>
        <w:t>规定分配住宅小区业主公共收益，将住宅小区业主公共收益存入</w:t>
      </w:r>
      <w:r>
        <w:rPr>
          <w:rFonts w:hint="eastAsia" w:ascii="仿宋" w:hAnsi="仿宋" w:eastAsia="仿宋"/>
          <w:sz w:val="32"/>
          <w:szCs w:val="32"/>
          <w:lang w:eastAsia="zh-CN"/>
        </w:rPr>
        <w:t>指定账</w:t>
      </w:r>
      <w:r>
        <w:rPr>
          <w:rFonts w:hint="eastAsia" w:ascii="仿宋" w:hAnsi="仿宋" w:eastAsia="仿宋"/>
          <w:sz w:val="32"/>
          <w:szCs w:val="32"/>
        </w:rPr>
        <w:t>户，并</w:t>
      </w:r>
      <w:r>
        <w:rPr>
          <w:rFonts w:hint="eastAsia" w:ascii="仿宋" w:hAnsi="仿宋" w:eastAsia="仿宋"/>
          <w:sz w:val="32"/>
          <w:szCs w:val="32"/>
          <w:lang w:eastAsia="zh-CN"/>
        </w:rPr>
        <w:t>按要求</w:t>
      </w:r>
      <w:r>
        <w:rPr>
          <w:rFonts w:hint="eastAsia" w:ascii="仿宋" w:hAnsi="仿宋" w:eastAsia="仿宋"/>
          <w:sz w:val="32"/>
          <w:szCs w:val="32"/>
        </w:rPr>
        <w:t>在物业服务区域内醒目位置</w:t>
      </w:r>
      <w:r>
        <w:rPr>
          <w:rFonts w:hint="eastAsia" w:ascii="仿宋" w:hAnsi="仿宋" w:eastAsia="仿宋"/>
          <w:sz w:val="32"/>
          <w:szCs w:val="32"/>
          <w:lang w:eastAsia="zh-CN"/>
        </w:rPr>
        <w:t>定期</w:t>
      </w:r>
      <w:r>
        <w:rPr>
          <w:rFonts w:hint="eastAsia" w:ascii="仿宋" w:hAnsi="仿宋" w:eastAsia="仿宋"/>
          <w:sz w:val="32"/>
          <w:szCs w:val="32"/>
        </w:rPr>
        <w:t>公示住宅小区业主公共收益收支明细。</w:t>
      </w:r>
    </w:p>
    <w:p>
      <w:pPr>
        <w:autoSpaceDE w:val="0"/>
        <w:spacing w:line="600" w:lineRule="exact"/>
        <w:ind w:firstLine="640" w:firstLineChars="200"/>
        <w:rPr>
          <w:rFonts w:hint="eastAsia" w:ascii="仿宋" w:hAnsi="仿宋" w:eastAsia="仿宋"/>
          <w:sz w:val="30"/>
          <w:szCs w:val="30"/>
        </w:rPr>
      </w:pPr>
      <w:r>
        <w:rPr>
          <w:rFonts w:hint="eastAsia" w:ascii="仿宋" w:hAnsi="仿宋" w:eastAsia="仿宋"/>
          <w:sz w:val="32"/>
          <w:szCs w:val="32"/>
          <w:lang w:eastAsia="zh-CN"/>
        </w:rPr>
        <w:t>五</w:t>
      </w:r>
      <w:r>
        <w:rPr>
          <w:rFonts w:hint="eastAsia" w:ascii="仿宋" w:hAnsi="仿宋" w:eastAsia="仿宋"/>
          <w:sz w:val="32"/>
          <w:szCs w:val="32"/>
        </w:rPr>
        <w:t>、自觉接受政府主管部门的指导监督，自觉接受业主、业主组织和社会各界的建议意见和批评监督，以优质的服务赢得业主和社会的信任。</w:t>
      </w:r>
    </w:p>
    <w:p>
      <w:pPr>
        <w:widowControl/>
        <w:shd w:val="clear" w:color="auto" w:fill="FFFFFF"/>
        <w:jc w:val="left"/>
        <w:rPr>
          <w:rFonts w:hint="eastAsia" w:ascii="仿宋" w:hAnsi="仿宋" w:eastAsia="仿宋"/>
          <w:color w:val="333333"/>
          <w:kern w:val="0"/>
          <w:sz w:val="30"/>
          <w:szCs w:val="30"/>
          <w:shd w:val="clear" w:color="auto" w:fill="FFFFFF"/>
        </w:rPr>
      </w:pPr>
      <w:r>
        <w:rPr>
          <w:rFonts w:hint="eastAsia" w:ascii="仿宋" w:hAnsi="仿宋" w:eastAsia="仿宋"/>
          <w:color w:val="333333"/>
          <w:kern w:val="0"/>
          <w:sz w:val="30"/>
          <w:szCs w:val="30"/>
          <w:shd w:val="clear" w:color="auto" w:fill="FFFFFF"/>
        </w:rPr>
        <w:t xml:space="preserve"> </w:t>
      </w:r>
    </w:p>
    <w:p>
      <w:pPr>
        <w:widowControl/>
        <w:shd w:val="clear" w:color="auto" w:fill="FFFFFF"/>
        <w:jc w:val="left"/>
        <w:rPr>
          <w:rFonts w:hint="eastAsia" w:ascii="仿宋" w:hAnsi="仿宋" w:eastAsia="仿宋"/>
          <w:color w:val="333333"/>
          <w:kern w:val="0"/>
          <w:sz w:val="30"/>
          <w:szCs w:val="30"/>
          <w:shd w:val="clear" w:color="auto" w:fill="FFFFFF"/>
        </w:rPr>
      </w:pPr>
      <w:r>
        <w:rPr>
          <w:rFonts w:hint="eastAsia" w:ascii="仿宋" w:hAnsi="仿宋" w:eastAsia="仿宋"/>
          <w:color w:val="333333"/>
          <w:kern w:val="0"/>
          <w:sz w:val="30"/>
          <w:szCs w:val="30"/>
          <w:shd w:val="clear" w:color="auto" w:fill="FFFFFF"/>
        </w:rPr>
        <w:t xml:space="preserve"> </w:t>
      </w:r>
    </w:p>
    <w:p>
      <w:pPr>
        <w:widowControl/>
        <w:shd w:val="clear" w:color="auto" w:fill="FFFFFF"/>
        <w:ind w:firstLine="420"/>
        <w:jc w:val="right"/>
        <w:rPr>
          <w:rFonts w:hint="eastAsia" w:ascii="仿宋" w:hAnsi="仿宋" w:eastAsia="仿宋"/>
          <w:color w:val="333333"/>
          <w:sz w:val="30"/>
          <w:szCs w:val="30"/>
        </w:rPr>
      </w:pPr>
      <w:r>
        <w:rPr>
          <w:rFonts w:hint="eastAsia" w:ascii="仿宋" w:hAnsi="仿宋" w:eastAsia="仿宋"/>
          <w:color w:val="333333"/>
          <w:kern w:val="0"/>
          <w:sz w:val="30"/>
          <w:szCs w:val="30"/>
          <w:shd w:val="clear" w:color="auto" w:fill="FFFFFF"/>
        </w:rPr>
        <w:t xml:space="preserve">       承诺企业：（盖章）       </w:t>
      </w:r>
    </w:p>
    <w:p>
      <w:pPr>
        <w:widowControl/>
        <w:shd w:val="clear" w:color="auto" w:fill="FFFFFF"/>
        <w:ind w:firstLine="420"/>
        <w:jc w:val="right"/>
        <w:rPr>
          <w:rFonts w:hint="eastAsia" w:ascii="仿宋" w:hAnsi="仿宋" w:eastAsia="仿宋"/>
          <w:color w:val="333333"/>
          <w:sz w:val="30"/>
          <w:szCs w:val="30"/>
        </w:rPr>
      </w:pPr>
      <w:r>
        <w:rPr>
          <w:rFonts w:hint="eastAsia" w:ascii="仿宋" w:hAnsi="仿宋" w:eastAsia="仿宋"/>
          <w:color w:val="333333"/>
          <w:kern w:val="0"/>
          <w:sz w:val="30"/>
          <w:szCs w:val="30"/>
          <w:shd w:val="clear" w:color="auto" w:fill="FFFFFF"/>
        </w:rPr>
        <w:t>2021年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506"/>
    <w:rsid w:val="00004A13"/>
    <w:rsid w:val="00221506"/>
    <w:rsid w:val="00295340"/>
    <w:rsid w:val="00640748"/>
    <w:rsid w:val="00D57261"/>
    <w:rsid w:val="00DA1B65"/>
    <w:rsid w:val="1889022C"/>
    <w:rsid w:val="28CB3E4A"/>
    <w:rsid w:val="2EEC3AF4"/>
    <w:rsid w:val="561836EE"/>
    <w:rsid w:val="5C235DF7"/>
    <w:rsid w:val="5D6357DC"/>
    <w:rsid w:val="741A2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9"/>
    <w:pPr>
      <w:spacing w:before="100" w:beforeAutospacing="1" w:after="100" w:afterAutospacing="1"/>
      <w:jc w:val="left"/>
      <w:outlineLvl w:val="0"/>
    </w:pPr>
    <w:rPr>
      <w:rFonts w:ascii="宋体" w:hAnsi="宋体" w:eastAsia="宋体" w:cs="宋体"/>
      <w:b/>
      <w:bCs/>
      <w:kern w:val="44"/>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7"/>
    <w:semiHidden/>
    <w:unhideWhenUsed/>
    <w:qFormat/>
    <w:uiPriority w:val="99"/>
    <w:pPr>
      <w:ind w:left="100" w:leftChars="2500"/>
    </w:pPr>
  </w:style>
  <w:style w:type="character" w:styleId="6">
    <w:name w:val="Strong"/>
    <w:basedOn w:val="5"/>
    <w:qFormat/>
    <w:uiPriority w:val="22"/>
    <w:rPr>
      <w:b/>
      <w:bCs/>
    </w:rPr>
  </w:style>
  <w:style w:type="character" w:customStyle="1" w:styleId="7">
    <w:name w:val="日期 Char"/>
    <w:basedOn w:val="5"/>
    <w:link w:val="3"/>
    <w:semiHidden/>
    <w:qFormat/>
    <w:uiPriority w:val="99"/>
  </w:style>
  <w:style w:type="character" w:customStyle="1" w:styleId="8">
    <w:name w:val="标题 1 Char"/>
    <w:basedOn w:val="5"/>
    <w:link w:val="2"/>
    <w:qFormat/>
    <w:uiPriority w:val="99"/>
    <w:rPr>
      <w:rFonts w:ascii="宋体" w:hAnsi="宋体" w:eastAsia="宋体" w:cs="宋体"/>
      <w:b/>
      <w:bCs/>
      <w:kern w:val="44"/>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185</Words>
  <Characters>1057</Characters>
  <Lines>8</Lines>
  <Paragraphs>2</Paragraphs>
  <TotalTime>15</TotalTime>
  <ScaleCrop>false</ScaleCrop>
  <LinksUpToDate>false</LinksUpToDate>
  <CharactersWithSpaces>1240</CharactersWithSpaces>
  <Application>WPS Office_11.1.0.10931_F1E327BC-269C-435d-A152-05C5408002CA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2021-08-30T12:30:00Z</dcterms:created>
  <dc:creator>黄嘉辉</dc:creator>
  <cp:lastModifiedBy>小圆子</cp:lastModifiedBy>
  <cp:lastPrinted>2021-09-01T01:38:00Z</cp:lastPrinted>
  <dcterms:modified xsi:type="dcterms:W3CDTF">2021-09-01T08:50:03Z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2052-11.1.0.10931</vt:lpwstr>
  </property>
  <property fmtid="{D5CDD505-2E9C-101B-9397-08002B2CF9AE}" pid="3" name="ICV">
    <vt:lpwstr>846BDACABE564FA39C3A5F6D6509260C</vt:lpwstr>
  </property>
</Properties>
</file>